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4" w:rsidRPr="003E6B7F" w:rsidRDefault="00F279E4">
      <w:pPr>
        <w:jc w:val="right"/>
      </w:pPr>
    </w:p>
    <w:p w:rsidR="0014568D" w:rsidRDefault="0014568D" w:rsidP="0014568D">
      <w:pPr>
        <w:jc w:val="center"/>
        <w:rPr>
          <w:rFonts w:ascii="Arial" w:hAnsi="Arial" w:cs="Arial"/>
          <w:b/>
          <w:sz w:val="72"/>
        </w:rPr>
      </w:pPr>
    </w:p>
    <w:p w:rsidR="00F279E4" w:rsidRPr="000648B2" w:rsidRDefault="00F279E4" w:rsidP="0014568D">
      <w:pPr>
        <w:jc w:val="center"/>
        <w:rPr>
          <w:rFonts w:ascii="Arial" w:hAnsi="Arial" w:cs="Arial"/>
          <w:b/>
          <w:sz w:val="72"/>
        </w:rPr>
      </w:pPr>
      <w:r w:rsidRPr="0014568D">
        <w:rPr>
          <w:rFonts w:ascii="Arial" w:hAnsi="Arial" w:cs="Arial"/>
          <w:b/>
          <w:sz w:val="72"/>
        </w:rPr>
        <w:t>Газов</w:t>
      </w:r>
      <w:r w:rsidR="00220793">
        <w:rPr>
          <w:rFonts w:ascii="Arial" w:hAnsi="Arial" w:cs="Arial"/>
          <w:b/>
          <w:sz w:val="72"/>
        </w:rPr>
        <w:t>ые</w:t>
      </w:r>
      <w:r w:rsidRPr="0014568D">
        <w:rPr>
          <w:rFonts w:ascii="Arial" w:hAnsi="Arial" w:cs="Arial"/>
          <w:b/>
          <w:sz w:val="72"/>
          <w:lang w:val="en-US"/>
        </w:rPr>
        <w:t xml:space="preserve"> </w:t>
      </w:r>
      <w:r w:rsidR="000648B2">
        <w:rPr>
          <w:rFonts w:ascii="Arial" w:hAnsi="Arial" w:cs="Arial"/>
          <w:b/>
          <w:sz w:val="72"/>
        </w:rPr>
        <w:t>рампы</w:t>
      </w:r>
    </w:p>
    <w:p w:rsidR="0014568D" w:rsidRPr="007833C9" w:rsidRDefault="000648B2" w:rsidP="007833C9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  <w:lang w:val="en-US"/>
        </w:rPr>
        <w:t>BM</w:t>
      </w:r>
      <w:r w:rsidR="007833C9">
        <w:rPr>
          <w:rFonts w:ascii="Arial" w:hAnsi="Arial" w:cs="Arial"/>
          <w:b/>
          <w:sz w:val="72"/>
        </w:rPr>
        <w:t>.</w:t>
      </w:r>
      <w:r w:rsidRPr="00BB1681">
        <w:rPr>
          <w:rFonts w:ascii="Arial" w:hAnsi="Arial" w:cs="Arial"/>
          <w:b/>
          <w:sz w:val="72"/>
        </w:rPr>
        <w:t>407-410</w:t>
      </w:r>
      <w:r w:rsidR="00BB1681" w:rsidRPr="00BB1681">
        <w:rPr>
          <w:rFonts w:ascii="Arial" w:hAnsi="Arial" w:cs="Arial"/>
          <w:b/>
          <w:sz w:val="72"/>
        </w:rPr>
        <w:t>-</w:t>
      </w:r>
      <w:r w:rsidRPr="00BB1681">
        <w:rPr>
          <w:rFonts w:ascii="Arial" w:hAnsi="Arial" w:cs="Arial"/>
          <w:b/>
          <w:sz w:val="72"/>
        </w:rPr>
        <w:t>412</w:t>
      </w:r>
      <w:r w:rsidR="007833C9">
        <w:rPr>
          <w:rFonts w:ascii="Arial" w:hAnsi="Arial" w:cs="Arial"/>
          <w:b/>
          <w:sz w:val="72"/>
          <w:lang w:val="en-US"/>
        </w:rPr>
        <w:t>-415-420 TBG</w:t>
      </w:r>
      <w:r w:rsidR="00BB1681" w:rsidRPr="00BB1681">
        <w:rPr>
          <w:rFonts w:ascii="Arial" w:hAnsi="Arial" w:cs="Arial"/>
          <w:b/>
          <w:sz w:val="72"/>
        </w:rPr>
        <w:t xml:space="preserve"> </w:t>
      </w:r>
      <w:r w:rsidR="00BB1681">
        <w:rPr>
          <w:rFonts w:ascii="Arial" w:hAnsi="Arial" w:cs="Arial"/>
          <w:b/>
          <w:sz w:val="72"/>
          <w:lang w:val="en-US"/>
        </w:rPr>
        <w:t>B</w:t>
      </w:r>
      <w:r w:rsidR="00BB1681">
        <w:rPr>
          <w:rFonts w:ascii="Arial" w:hAnsi="Arial" w:cs="Arial"/>
          <w:b/>
          <w:sz w:val="72"/>
        </w:rPr>
        <w:t>2</w:t>
      </w:r>
    </w:p>
    <w:p w:rsidR="0014568D" w:rsidRPr="0014568D" w:rsidRDefault="000648B2">
      <w:pPr>
        <w:jc w:val="center"/>
        <w:rPr>
          <w:rFonts w:ascii="Arial" w:hAnsi="Arial" w:cs="Arial"/>
          <w:b/>
          <w:sz w:val="72"/>
        </w:rPr>
      </w:pPr>
      <w:r>
        <w:rPr>
          <w:noProof/>
        </w:rPr>
        <w:drawing>
          <wp:inline distT="0" distB="0" distL="0" distR="0">
            <wp:extent cx="3594538" cy="3594538"/>
            <wp:effectExtent l="0" t="0" r="6350" b="6350"/>
            <wp:docPr id="2" name="Рисунок 2" descr="http://termo2.saluscontrol.ru/netcat_files/617/553/%20BM.407%20TBG,%2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mo2.saluscontrol.ru/netcat_files/617/553/%20BM.407%20TBG,%20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04" cy="360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E4" w:rsidRPr="0014568D" w:rsidRDefault="00F279E4">
      <w:pPr>
        <w:jc w:val="center"/>
        <w:rPr>
          <w:rFonts w:ascii="Arial" w:hAnsi="Arial" w:cs="Arial"/>
          <w:b/>
          <w:sz w:val="52"/>
        </w:rPr>
      </w:pPr>
    </w:p>
    <w:p w:rsidR="00F279E4" w:rsidRPr="0014568D" w:rsidRDefault="00F279E4">
      <w:pPr>
        <w:pStyle w:val="1"/>
        <w:rPr>
          <w:rFonts w:ascii="Arial" w:hAnsi="Arial" w:cs="Arial"/>
        </w:rPr>
      </w:pPr>
    </w:p>
    <w:p w:rsidR="00F279E4" w:rsidRPr="0014568D" w:rsidRDefault="00F279E4">
      <w:pPr>
        <w:pStyle w:val="1"/>
        <w:rPr>
          <w:rFonts w:ascii="Arial" w:hAnsi="Arial" w:cs="Arial"/>
          <w:b/>
          <w:sz w:val="112"/>
        </w:rPr>
      </w:pPr>
      <w:r w:rsidRPr="0014568D">
        <w:rPr>
          <w:rFonts w:ascii="Arial" w:hAnsi="Arial" w:cs="Arial"/>
          <w:b/>
          <w:sz w:val="112"/>
        </w:rPr>
        <w:t>ПАСПОРТ</w:t>
      </w:r>
    </w:p>
    <w:p w:rsidR="00F279E4" w:rsidRPr="0014568D" w:rsidRDefault="00F279E4">
      <w:pPr>
        <w:rPr>
          <w:rFonts w:ascii="Arial" w:hAnsi="Arial" w:cs="Arial"/>
          <w:b/>
          <w:sz w:val="44"/>
        </w:rPr>
      </w:pPr>
    </w:p>
    <w:p w:rsidR="00F279E4" w:rsidRPr="0014568D" w:rsidRDefault="00F279E4">
      <w:pPr>
        <w:pStyle w:val="2"/>
        <w:rPr>
          <w:rFonts w:ascii="Arial" w:hAnsi="Arial" w:cs="Arial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3494"/>
        <w:gridCol w:w="2917"/>
      </w:tblGrid>
      <w:tr w:rsidR="00220793" w:rsidRPr="006D66FF" w:rsidTr="0027005C">
        <w:trPr>
          <w:trHeight w:val="340"/>
        </w:trPr>
        <w:tc>
          <w:tcPr>
            <w:tcW w:w="3544" w:type="dxa"/>
          </w:tcPr>
          <w:p w:rsidR="00220793" w:rsidRPr="006D66FF" w:rsidRDefault="00220793" w:rsidP="00270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0793" w:rsidRPr="007833C9" w:rsidRDefault="00220793" w:rsidP="00BB16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RU C-IT.AE44.B.0070</w:t>
            </w:r>
            <w:r w:rsidR="00BB1681" w:rsidRPr="007833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20793" w:rsidRPr="006D66FF" w:rsidTr="0027005C">
        <w:tc>
          <w:tcPr>
            <w:tcW w:w="3544" w:type="dxa"/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Серийный №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793" w:rsidRPr="006D66FF" w:rsidTr="0027005C">
        <w:tc>
          <w:tcPr>
            <w:tcW w:w="3544" w:type="dxa"/>
          </w:tcPr>
          <w:p w:rsidR="00220793" w:rsidRPr="00A77AC5" w:rsidRDefault="00220793" w:rsidP="002700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изготовления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rPr>
          <w:rFonts w:ascii="Arial" w:hAnsi="Arial" w:cs="Arial"/>
        </w:rPr>
      </w:pPr>
    </w:p>
    <w:p w:rsidR="00220793" w:rsidRPr="006D66FF" w:rsidRDefault="00220793" w:rsidP="002207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D66FF">
        <w:rPr>
          <w:rFonts w:ascii="Arial" w:hAnsi="Arial" w:cs="Arial"/>
          <w:sz w:val="22"/>
        </w:rPr>
        <w:t xml:space="preserve">При передаче </w:t>
      </w:r>
      <w:r w:rsidR="008843BD">
        <w:rPr>
          <w:rFonts w:ascii="Arial" w:hAnsi="Arial" w:cs="Arial"/>
          <w:sz w:val="22"/>
        </w:rPr>
        <w:t>рампы</w:t>
      </w:r>
      <w:r w:rsidRPr="006D66FF">
        <w:rPr>
          <w:rFonts w:ascii="Arial" w:hAnsi="Arial" w:cs="Arial"/>
          <w:sz w:val="22"/>
        </w:rPr>
        <w:t xml:space="preserve"> другому владельцу вместе с горелкой передается настоящий формуляр.</w:t>
      </w:r>
    </w:p>
    <w:p w:rsidR="00220793" w:rsidRDefault="00220793" w:rsidP="0022079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sz w:val="24"/>
        </w:rPr>
        <w:br w:type="page"/>
      </w:r>
      <w:r w:rsidRPr="006D66FF">
        <w:rPr>
          <w:rFonts w:ascii="Arial" w:hAnsi="Arial" w:cs="Arial"/>
          <w:b/>
          <w:sz w:val="28"/>
        </w:rPr>
        <w:lastRenderedPageBreak/>
        <w:t xml:space="preserve">Общие сведения </w:t>
      </w:r>
    </w:p>
    <w:p w:rsidR="00220793" w:rsidRDefault="00220793" w:rsidP="00220793">
      <w:pPr>
        <w:ind w:left="405"/>
        <w:rPr>
          <w:rFonts w:ascii="Arial" w:hAnsi="Arial" w:cs="Arial"/>
          <w:b/>
          <w:sz w:val="28"/>
        </w:rPr>
      </w:pPr>
    </w:p>
    <w:p w:rsidR="00220793" w:rsidRPr="006D66FF" w:rsidRDefault="00220793" w:rsidP="00220793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b/>
          <w:sz w:val="28"/>
        </w:rPr>
        <w:t>Сведения об изготовлении</w:t>
      </w:r>
    </w:p>
    <w:p w:rsidR="00220793" w:rsidRPr="00BB1681" w:rsidRDefault="007113C3" w:rsidP="00BB1681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r w:rsidR="00220793" w:rsidRPr="00BB1681">
        <w:rPr>
          <w:rFonts w:ascii="Arial" w:hAnsi="Arial" w:cs="Arial"/>
          <w:color w:val="000000"/>
          <w:sz w:val="18"/>
          <w:szCs w:val="18"/>
        </w:rPr>
        <w:t>изготовлена фирмой “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S.p.A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>.” Via Ferrarese 10. 44042 Cento (Ferrara). Italy</w:t>
      </w:r>
    </w:p>
    <w:p w:rsidR="00220793" w:rsidRPr="007113C3" w:rsidRDefault="00220793" w:rsidP="00220793">
      <w:pPr>
        <w:rPr>
          <w:rFonts w:ascii="Arial" w:hAnsi="Arial" w:cs="Arial"/>
          <w:b/>
          <w:sz w:val="24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Назначение</w:t>
      </w:r>
    </w:p>
    <w:p w:rsidR="00B15EDC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обеспечивает регулирование расхода и давлен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ия </w:t>
      </w:r>
      <w:r w:rsidR="004C7113">
        <w:rPr>
          <w:rFonts w:ascii="Arial" w:hAnsi="Arial" w:cs="Arial"/>
          <w:color w:val="000000"/>
          <w:sz w:val="18"/>
          <w:szCs w:val="18"/>
        </w:rPr>
        <w:t>газа,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 подаваемого на горелку.</w:t>
      </w:r>
    </w:p>
    <w:p w:rsidR="00B15EDC" w:rsidRDefault="00B15EDC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Обеспечивает перекрытие подачи газа при отключении </w:t>
      </w:r>
      <w:r w:rsidR="00122F82">
        <w:rPr>
          <w:rFonts w:ascii="Arial" w:hAnsi="Arial" w:cs="Arial"/>
          <w:color w:val="000000"/>
          <w:sz w:val="18"/>
          <w:szCs w:val="18"/>
        </w:rPr>
        <w:t>горелки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C1F40" w:rsidRPr="003C1F40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Предназначена для использования с </w:t>
      </w:r>
      <w:r w:rsidR="003B7D33">
        <w:rPr>
          <w:rFonts w:ascii="Arial" w:hAnsi="Arial" w:cs="Arial"/>
          <w:color w:val="000000"/>
          <w:sz w:val="18"/>
          <w:szCs w:val="18"/>
        </w:rPr>
        <w:t xml:space="preserve">одноступенчатыми и </w:t>
      </w:r>
      <w:r w:rsidRPr="003C1F40">
        <w:rPr>
          <w:rFonts w:ascii="Arial" w:hAnsi="Arial" w:cs="Arial"/>
          <w:color w:val="000000"/>
          <w:sz w:val="18"/>
          <w:szCs w:val="18"/>
        </w:rPr>
        <w:t>двухступенч</w:t>
      </w:r>
      <w:r w:rsidR="003B7D33">
        <w:rPr>
          <w:rFonts w:ascii="Arial" w:hAnsi="Arial" w:cs="Arial"/>
          <w:color w:val="000000"/>
          <w:sz w:val="18"/>
          <w:szCs w:val="18"/>
        </w:rPr>
        <w:t xml:space="preserve">атыми горелками </w:t>
      </w:r>
      <w:proofErr w:type="spellStart"/>
      <w:r w:rsidR="003B7D33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3B7D33">
        <w:rPr>
          <w:rFonts w:ascii="Arial" w:hAnsi="Arial" w:cs="Arial"/>
          <w:color w:val="000000"/>
          <w:sz w:val="18"/>
          <w:szCs w:val="18"/>
        </w:rPr>
        <w:t xml:space="preserve"> серий </w:t>
      </w:r>
      <w:r w:rsidR="003B7D33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3B7D33">
        <w:rPr>
          <w:rFonts w:ascii="Arial" w:hAnsi="Arial" w:cs="Arial"/>
          <w:color w:val="000000"/>
          <w:sz w:val="18"/>
          <w:szCs w:val="18"/>
        </w:rPr>
        <w:t>…</w:t>
      </w:r>
      <w:r w:rsidR="003B7D33" w:rsidRPr="003B7D33">
        <w:rPr>
          <w:rFonts w:ascii="Arial" w:hAnsi="Arial" w:cs="Arial"/>
          <w:color w:val="000000"/>
          <w:sz w:val="18"/>
          <w:szCs w:val="18"/>
        </w:rPr>
        <w:t xml:space="preserve"> </w:t>
      </w:r>
      <w:r w:rsidR="003B7D33">
        <w:rPr>
          <w:rFonts w:ascii="Arial" w:hAnsi="Arial" w:cs="Arial"/>
          <w:color w:val="000000"/>
          <w:sz w:val="18"/>
          <w:szCs w:val="18"/>
        </w:rPr>
        <w:t>и TBG</w:t>
      </w:r>
      <w:r w:rsidRPr="003C1F40">
        <w:rPr>
          <w:rFonts w:ascii="Arial" w:hAnsi="Arial" w:cs="Arial"/>
          <w:color w:val="000000"/>
          <w:sz w:val="18"/>
          <w:szCs w:val="18"/>
        </w:rPr>
        <w:t>…P</w:t>
      </w:r>
    </w:p>
    <w:p w:rsidR="003C1F40" w:rsidRPr="003C1F40" w:rsidRDefault="003C1F40" w:rsidP="003C1F40">
      <w:pPr>
        <w:ind w:left="720"/>
        <w:rPr>
          <w:rFonts w:ascii="Arial" w:hAnsi="Arial" w:cs="Arial"/>
          <w:b/>
          <w:sz w:val="28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Технические характеристики</w:t>
      </w:r>
    </w:p>
    <w:p w:rsidR="00220793" w:rsidRPr="003C1F40" w:rsidRDefault="003C1F40" w:rsidP="00BB1681">
      <w:pPr>
        <w:ind w:left="720"/>
        <w:rPr>
          <w:rFonts w:ascii="Arial" w:hAnsi="Arial" w:cs="Arial"/>
          <w:b/>
          <w:sz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3C1F40" w:rsidRPr="00BB1681" w:rsidRDefault="003C1F40" w:rsidP="003C1F40">
      <w:pPr>
        <w:rPr>
          <w:rFonts w:ascii="Arial" w:hAnsi="Arial" w:cs="Arial"/>
          <w:b/>
          <w:sz w:val="28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1017"/>
        <w:gridCol w:w="1417"/>
        <w:gridCol w:w="834"/>
        <w:gridCol w:w="992"/>
        <w:gridCol w:w="631"/>
        <w:gridCol w:w="697"/>
        <w:gridCol w:w="5039"/>
      </w:tblGrid>
      <w:tr w:rsidR="004C7113" w:rsidRPr="003C1F40" w:rsidTr="007833C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прох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Pmax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7833C9" w:rsidRPr="003C1F40" w:rsidTr="007833C9">
        <w:trPr>
          <w:trHeight w:hRule="exact" w:val="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19990510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BM.407 TBG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3/4"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3/4"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360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C655EE" wp14:editId="57DB6DEA">
                  <wp:extent cx="2904199" cy="115102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2_BT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700" cy="118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3C9" w:rsidRPr="003C1F40" w:rsidTr="007833C9">
        <w:trPr>
          <w:trHeight w:hRule="exact" w:val="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19990511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BM.410 TBG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1"1/4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7833C9">
        <w:trPr>
          <w:trHeight w:hRule="exact" w:val="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19990512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BM.412 TBG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1"1/4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1"1/4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7833C9">
        <w:trPr>
          <w:trHeight w:hRule="exact"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19990513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BM.415 TBG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1"1/2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1"1/2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7833C9">
        <w:trPr>
          <w:trHeight w:hRule="exact"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19990514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BM.420 TBG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2"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F40" w:rsidRDefault="003C1F40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48"/>
        <w:gridCol w:w="3623"/>
        <w:gridCol w:w="360"/>
        <w:gridCol w:w="851"/>
        <w:gridCol w:w="5108"/>
      </w:tblGrid>
      <w:tr w:rsidR="00BB1681" w:rsidRPr="00FD0A60" w:rsidTr="00926D7C">
        <w:trPr>
          <w:trHeight w:val="300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Стандартная </w:t>
            </w:r>
            <w:r w:rsidR="00947DEB"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Опции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Фильтр газовый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VPS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Блок контроля герметичности клапанов</w:t>
            </w:r>
          </w:p>
        </w:tc>
      </w:tr>
      <w:tr w:rsidR="00BB1681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минимального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(обязательно для горелок мощностью более 1200 кВт)</w:t>
            </w:r>
          </w:p>
        </w:tc>
      </w:tr>
      <w:tr w:rsidR="00BB1681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максимального давления газа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VL2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Двухступенчатый рабочий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Кран шаровой газовый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Антивибрационная вставка</w:t>
            </w:r>
          </w:p>
        </w:tc>
      </w:tr>
      <w:tr w:rsidR="007113C3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7113C3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горелка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рампа</w:t>
            </w:r>
          </w:p>
        </w:tc>
      </w:tr>
    </w:tbl>
    <w:p w:rsidR="00BB1681" w:rsidRPr="00FD0A60" w:rsidRDefault="00BB1681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B1681" w:rsidRDefault="00BB1681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296"/>
        <w:gridCol w:w="992"/>
        <w:gridCol w:w="1134"/>
        <w:gridCol w:w="993"/>
        <w:gridCol w:w="5244"/>
      </w:tblGrid>
      <w:tr w:rsidR="005E0C28" w:rsidRPr="003C1F40" w:rsidTr="007833C9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BD66B3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Габаритные и присоединительные размеры</w:t>
            </w:r>
            <w:r w:rsidR="00BD66B3" w:rsidRP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566723" w:rsidRPr="003C1F40" w:rsidTr="007833C9">
        <w:trPr>
          <w:trHeight w:hRule="exact" w:val="42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BM.407 TBG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566723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6723" w:rsidRPr="00FD0A60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DA82A4A" wp14:editId="576B1D97">
                  <wp:extent cx="1707391" cy="123825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4-09_15-14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68" cy="126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723" w:rsidRPr="003C1F40" w:rsidTr="007833C9">
        <w:trPr>
          <w:trHeight w:hRule="exact" w:val="42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BM.410 TBG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566723" w:rsidRPr="00FD0A60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6723" w:rsidRPr="003C1F40" w:rsidTr="007833C9">
        <w:trPr>
          <w:trHeight w:hRule="exact" w:val="42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BM.412 TBG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566723" w:rsidRPr="00FD0A60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7833C9">
        <w:trPr>
          <w:trHeight w:hRule="exact" w:val="42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BM.415 TBG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7833C9">
        <w:trPr>
          <w:trHeight w:hRule="exact" w:val="42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BM.420 TBG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0C28" w:rsidRDefault="005E0C28" w:rsidP="00566723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296"/>
        <w:gridCol w:w="709"/>
        <w:gridCol w:w="709"/>
        <w:gridCol w:w="850"/>
        <w:gridCol w:w="851"/>
        <w:gridCol w:w="5244"/>
      </w:tblGrid>
      <w:tr w:rsidR="00BD66B3" w:rsidRPr="003C1F40" w:rsidTr="0056672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BD66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 упаковки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7833C9" w:rsidRPr="003C1F40" w:rsidTr="0056672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BM.407 TBG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C0F275" wp14:editId="5822563C">
                  <wp:extent cx="2197718" cy="13163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04-08_12-58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05" cy="133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3C9" w:rsidRPr="003C1F40" w:rsidTr="0056672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BM.410 TBG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6723" w:rsidRPr="003C1F40" w:rsidTr="0056672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BM.412 TBG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723" w:rsidRPr="00566723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7833C9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23" w:rsidRPr="00566723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723" w:rsidRPr="00566723" w:rsidRDefault="00566723" w:rsidP="005667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6723" w:rsidRPr="00FD0A60" w:rsidRDefault="00566723" w:rsidP="00566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566723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BM.415 TBG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7833C9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C9" w:rsidRPr="003C1F40" w:rsidTr="00566723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19990514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7833C9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C9">
              <w:rPr>
                <w:rFonts w:ascii="Arial" w:hAnsi="Arial" w:cs="Arial"/>
                <w:color w:val="000000"/>
                <w:sz w:val="18"/>
                <w:szCs w:val="18"/>
              </w:rPr>
              <w:t>BM.420 TBG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566723" w:rsidRDefault="00566723" w:rsidP="007833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C9" w:rsidRPr="00FD0A60" w:rsidRDefault="007833C9" w:rsidP="00783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66B3" w:rsidRDefault="00BD66B3" w:rsidP="00BD66B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D66B3" w:rsidRDefault="00BD66B3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7DEE" w:rsidRDefault="00137DEE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C7113" w:rsidRDefault="004C7113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137DEE" w:rsidRPr="003C1F40" w:rsidRDefault="004C7113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softHyphen/>
      </w:r>
      <w:r>
        <w:rPr>
          <w:rFonts w:ascii="Arial" w:hAnsi="Arial" w:cs="Arial"/>
          <w:b/>
          <w:sz w:val="18"/>
          <w:szCs w:val="18"/>
          <w:lang w:val="en-US"/>
        </w:rPr>
        <w:softHyphen/>
      </w:r>
    </w:p>
    <w:p w:rsidR="00F279E4" w:rsidRPr="0014568D" w:rsidRDefault="00F279E4" w:rsidP="00BB1681">
      <w:pPr>
        <w:spacing w:before="12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2.Сведения о продаже</w:t>
      </w:r>
    </w:p>
    <w:p w:rsidR="00F279E4" w:rsidRPr="0014568D" w:rsidRDefault="00F279E4">
      <w:pPr>
        <w:jc w:val="center"/>
        <w:rPr>
          <w:rFonts w:ascii="Arial" w:hAnsi="Arial" w:cs="Arial"/>
          <w:b/>
          <w:sz w:val="40"/>
        </w:rPr>
      </w:pPr>
    </w:p>
    <w:p w:rsidR="005005EE" w:rsidRPr="000579AC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"_____" __________________ 20__г. </w:t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</w:p>
    <w:p w:rsidR="00F279E4" w:rsidRPr="00BB1681" w:rsidRDefault="00F279E4">
      <w:pPr>
        <w:pStyle w:val="9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Модель </w:t>
      </w:r>
      <w:r w:rsidR="00E046E0" w:rsidRPr="0014568D">
        <w:rPr>
          <w:rFonts w:ascii="Arial" w:hAnsi="Arial" w:cs="Arial"/>
          <w:b/>
          <w:sz w:val="24"/>
        </w:rPr>
        <w:t>B</w:t>
      </w:r>
      <w:r w:rsidR="00BB1681">
        <w:rPr>
          <w:rFonts w:ascii="Arial" w:hAnsi="Arial" w:cs="Arial"/>
          <w:b/>
          <w:sz w:val="24"/>
        </w:rPr>
        <w:t>M</w:t>
      </w:r>
      <w:r w:rsidR="00BB1681" w:rsidRPr="00BB1681">
        <w:rPr>
          <w:rFonts w:ascii="Arial" w:hAnsi="Arial" w:cs="Arial"/>
          <w:b/>
          <w:sz w:val="24"/>
          <w:lang w:val="ru-RU"/>
        </w:rPr>
        <w:t>.</w:t>
      </w:r>
      <w:r w:rsidR="00BB1681">
        <w:rPr>
          <w:rFonts w:ascii="Arial" w:hAnsi="Arial" w:cs="Arial"/>
          <w:b/>
          <w:sz w:val="24"/>
        </w:rPr>
        <w:t>4</w:t>
      </w:r>
      <w:r w:rsidR="000579AC">
        <w:rPr>
          <w:rFonts w:ascii="Arial" w:hAnsi="Arial" w:cs="Arial"/>
          <w:b/>
          <w:sz w:val="24"/>
          <w:lang w:val="ru-RU"/>
        </w:rPr>
        <w:t>___</w:t>
      </w:r>
      <w:r w:rsidR="00BB1681">
        <w:rPr>
          <w:rFonts w:ascii="Arial" w:hAnsi="Arial" w:cs="Arial"/>
          <w:b/>
          <w:sz w:val="24"/>
        </w:rPr>
        <w:t xml:space="preserve"> </w:t>
      </w:r>
      <w:r w:rsidR="00566723">
        <w:rPr>
          <w:rFonts w:ascii="Arial" w:hAnsi="Arial" w:cs="Arial"/>
          <w:b/>
          <w:sz w:val="24"/>
        </w:rPr>
        <w:t xml:space="preserve">TBG </w:t>
      </w:r>
      <w:r w:rsidR="00BB1681">
        <w:rPr>
          <w:rFonts w:ascii="Arial" w:hAnsi="Arial" w:cs="Arial"/>
          <w:b/>
          <w:sz w:val="24"/>
        </w:rPr>
        <w:t>B2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sz w:val="24"/>
        </w:rPr>
      </w:pPr>
      <w:r w:rsidRPr="0014568D">
        <w:rPr>
          <w:rFonts w:ascii="Arial" w:hAnsi="Arial" w:cs="Arial"/>
          <w:b/>
          <w:sz w:val="24"/>
        </w:rPr>
        <w:t>ФИО, должность продавца, подпись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sz w:val="24"/>
        </w:rPr>
        <w:t xml:space="preserve">_______________________________________________                       </w:t>
      </w:r>
      <w:r w:rsidRPr="0014568D">
        <w:rPr>
          <w:rFonts w:ascii="Arial" w:hAnsi="Arial" w:cs="Arial"/>
          <w:b/>
          <w:sz w:val="24"/>
        </w:rPr>
        <w:t xml:space="preserve">                ______________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Штамп торгующей организации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</w:p>
    <w:p w:rsidR="00F279E4" w:rsidRPr="0014568D" w:rsidRDefault="00F279E4">
      <w:pPr>
        <w:ind w:left="2160"/>
        <w:jc w:val="both"/>
        <w:rPr>
          <w:rFonts w:ascii="Arial" w:hAnsi="Arial" w:cs="Arial"/>
          <w:b/>
          <w:sz w:val="24"/>
          <w:lang w:val="en-US"/>
        </w:rPr>
      </w:pPr>
      <w:r w:rsidRPr="0014568D">
        <w:rPr>
          <w:rFonts w:ascii="Arial" w:hAnsi="Arial" w:cs="Arial"/>
          <w:b/>
          <w:sz w:val="24"/>
        </w:rPr>
        <w:t>М.П.</w:t>
      </w:r>
    </w:p>
    <w:p w:rsidR="00F279E4" w:rsidRPr="0014568D" w:rsidRDefault="00F279E4" w:rsidP="004C7113">
      <w:pPr>
        <w:jc w:val="center"/>
        <w:rPr>
          <w:rFonts w:ascii="Arial" w:hAnsi="Arial" w:cs="Arial"/>
          <w:b/>
          <w:sz w:val="28"/>
          <w:lang w:val="en-US"/>
        </w:rPr>
      </w:pPr>
      <w:r w:rsidRPr="0014568D">
        <w:rPr>
          <w:rFonts w:ascii="Arial" w:hAnsi="Arial" w:cs="Arial"/>
          <w:b/>
          <w:sz w:val="28"/>
        </w:rPr>
        <w:t>3.Сведения об установке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  <w:lang w:val="en-US"/>
        </w:rPr>
      </w:pPr>
    </w:p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местонахождении </w:t>
      </w:r>
      <w:r w:rsidR="008843BD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2656"/>
      </w:tblGrid>
      <w:tr w:rsidR="00F279E4" w:rsidRPr="0014568D">
        <w:tc>
          <w:tcPr>
            <w:tcW w:w="3260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Организация и её адрес</w:t>
            </w: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Местонахождение </w:t>
            </w:r>
            <w:r w:rsidR="008843BD">
              <w:rPr>
                <w:rFonts w:ascii="Arial" w:hAnsi="Arial" w:cs="Arial"/>
                <w:b/>
                <w:sz w:val="24"/>
              </w:rPr>
              <w:t>рампы</w:t>
            </w: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установки</w:t>
            </w:r>
          </w:p>
        </w:tc>
      </w:tr>
      <w:tr w:rsidR="00F279E4" w:rsidRPr="0014568D">
        <w:trPr>
          <w:trHeight w:val="1591"/>
        </w:trPr>
        <w:tc>
          <w:tcPr>
            <w:tcW w:w="3260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ремонте и замене элементов </w:t>
      </w:r>
      <w:r w:rsidR="008843BD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2693"/>
      </w:tblGrid>
      <w:tr w:rsidR="00F279E4" w:rsidRPr="0014568D">
        <w:tc>
          <w:tcPr>
            <w:tcW w:w="1843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Сведения о ремонте и замене</w:t>
            </w: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184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Лицо, ответственное за исправное состояние 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и техническую эксплуатацию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6"/>
        <w:gridCol w:w="1806"/>
      </w:tblGrid>
      <w:tr w:rsidR="00F279E4" w:rsidRPr="0014568D"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Номер и дата приказа о назначении</w:t>
            </w:r>
          </w:p>
        </w:tc>
        <w:tc>
          <w:tcPr>
            <w:tcW w:w="36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ФИО, Должность</w:t>
            </w:r>
          </w:p>
        </w:tc>
        <w:tc>
          <w:tcPr>
            <w:tcW w:w="212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проверки знаний правил</w:t>
            </w:r>
          </w:p>
        </w:tc>
        <w:tc>
          <w:tcPr>
            <w:tcW w:w="180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</w:t>
            </w:r>
          </w:p>
        </w:tc>
      </w:tr>
      <w:tr w:rsidR="00F279E4" w:rsidRPr="0014568D"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0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Сведения об освидетельствованиях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83"/>
        <w:gridCol w:w="2562"/>
        <w:gridCol w:w="1378"/>
      </w:tblGrid>
      <w:tr w:rsidR="00F279E4" w:rsidRPr="0014568D">
        <w:tc>
          <w:tcPr>
            <w:tcW w:w="992" w:type="dxa"/>
            <w:vAlign w:val="center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Вид </w:t>
            </w:r>
            <w:proofErr w:type="spellStart"/>
            <w:proofErr w:type="gramStart"/>
            <w:r w:rsidRPr="0014568D">
              <w:rPr>
                <w:rFonts w:ascii="Arial" w:hAnsi="Arial" w:cs="Arial"/>
                <w:b/>
                <w:sz w:val="24"/>
              </w:rPr>
              <w:t>освидетель-ствования</w:t>
            </w:r>
            <w:proofErr w:type="spellEnd"/>
            <w:proofErr w:type="gramEnd"/>
          </w:p>
        </w:tc>
        <w:tc>
          <w:tcPr>
            <w:tcW w:w="2683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Результаты освидетельствования</w:t>
            </w:r>
          </w:p>
        </w:tc>
        <w:tc>
          <w:tcPr>
            <w:tcW w:w="2562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Срок следующего освидетельствования</w:t>
            </w:r>
          </w:p>
        </w:tc>
        <w:tc>
          <w:tcPr>
            <w:tcW w:w="1378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992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8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62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78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5C8D" w:rsidRPr="0014568D" w:rsidRDefault="008C5C8D" w:rsidP="008C5C8D">
      <w:pPr>
        <w:rPr>
          <w:rFonts w:ascii="Arial" w:hAnsi="Arial" w:cs="Arial"/>
          <w:b/>
          <w:sz w:val="28"/>
          <w:lang w:val="en-US"/>
        </w:rPr>
      </w:pPr>
    </w:p>
    <w:p w:rsidR="008C5C8D" w:rsidRPr="0014568D" w:rsidRDefault="008C5C8D" w:rsidP="008C5C8D">
      <w:pPr>
        <w:rPr>
          <w:rFonts w:ascii="Arial" w:hAnsi="Arial" w:cs="Arial"/>
          <w:b/>
          <w:sz w:val="28"/>
        </w:rPr>
      </w:pPr>
    </w:p>
    <w:p w:rsidR="00F279E4" w:rsidRPr="0014568D" w:rsidRDefault="00F279E4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Гарантийные обязательства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4.1. Гарантия</w:t>
      </w:r>
    </w:p>
    <w:p w:rsidR="00F279E4" w:rsidRPr="0014568D" w:rsidRDefault="00F279E4">
      <w:pPr>
        <w:spacing w:line="260" w:lineRule="auto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распространяется только на производственные и материальные дефекты.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4.2. Гарантийный срок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Гарантийный срок составляет 12 месяцев со дня продажи. 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Замена или ремонт любой части </w:t>
      </w:r>
      <w:r w:rsidR="008843BD">
        <w:rPr>
          <w:rFonts w:ascii="Arial" w:hAnsi="Arial" w:cs="Arial"/>
          <w:b/>
          <w:sz w:val="24"/>
        </w:rPr>
        <w:t>рампы</w:t>
      </w:r>
      <w:r w:rsidRPr="0014568D">
        <w:rPr>
          <w:rFonts w:ascii="Arial" w:hAnsi="Arial" w:cs="Arial"/>
          <w:b/>
          <w:sz w:val="24"/>
        </w:rPr>
        <w:t xml:space="preserve"> в течении гарантийного срока не продлевает срок гарантии.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4.3. Гарантийные условия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Гарантийные обязательства распространяются только на замену дефектных деталей в послепродажный период, либо на их ремонт по усмотрению фирмы продавца. Данным ограничением исключаются любая оплата компанией последствий от убытков, даже в тех случаях, если нанесен личный ущерб или ущерб частной собственности.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действительна лишь в том случае, если любые замены или ремонтные работы производились аттестованным и обученным персоналом.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Горелка должна проходить чистку, регулировку и проверку не менее чем один раз в год.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Действие данной гарантии ни при каких обстоятельствах не может быть истолковано, как получение прав на возвращение устройства в компанию или же на требование о возмещении его частичной или полной стоимости.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 рабочие затраты или издержки, которые будут отнесены на счет покупателя.</w:t>
      </w:r>
    </w:p>
    <w:p w:rsidR="00F279E4" w:rsidRPr="0014568D" w:rsidRDefault="00F279E4">
      <w:pPr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на: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*огнеупорные материалы;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*ущерб, причиненный сильным морозом или же иными погодными обстоятельствами;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*повреждения в облицовке;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вызванные неправильным обращением с устройством, недопустимыми операционными условиями или не отвечающим требованиям обслуживания;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обусловленные неправомочным вмешательством третьей стороны;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*ошибки, допущенные при монтаже;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*чрезмерный износ оборудования;</w:t>
      </w:r>
    </w:p>
    <w:p w:rsidR="00F279E4" w:rsidRPr="0014568D" w:rsidRDefault="00F279E4">
      <w:pPr>
        <w:pStyle w:val="20"/>
        <w:rPr>
          <w:rFonts w:ascii="Arial" w:hAnsi="Arial" w:cs="Arial"/>
        </w:rPr>
      </w:pPr>
      <w:r w:rsidRPr="0014568D">
        <w:rPr>
          <w:rFonts w:ascii="Arial" w:hAnsi="Arial" w:cs="Arial"/>
        </w:rPr>
        <w:t>*Гарантия на изделие не распространяется в случае утраты гарантийного талона и/или его неправильного заполнения.</w:t>
      </w: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14568D" w:rsidRPr="0014568D" w:rsidRDefault="0014568D" w:rsidP="001456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lastRenderedPageBreak/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rPr>
          <w:rFonts w:ascii="Arial" w:hAnsi="Arial" w:cs="Arial"/>
        </w:rPr>
      </w:pPr>
    </w:p>
    <w:p w:rsidR="0014568D" w:rsidRPr="0014568D" w:rsidRDefault="0014568D" w:rsidP="0014568D">
      <w:pPr>
        <w:rPr>
          <w:rFonts w:ascii="Arial" w:hAnsi="Arial" w:cs="Arial"/>
        </w:rPr>
      </w:pPr>
    </w:p>
    <w:p w:rsidR="00F279E4" w:rsidRPr="0014568D" w:rsidRDefault="00F279E4">
      <w:pPr>
        <w:rPr>
          <w:rFonts w:ascii="Arial" w:hAnsi="Arial" w:cs="Arial"/>
        </w:rPr>
      </w:pPr>
    </w:p>
    <w:p w:rsidR="00F279E4" w:rsidRPr="0014568D" w:rsidRDefault="00F279E4">
      <w:pPr>
        <w:jc w:val="center"/>
        <w:rPr>
          <w:rFonts w:ascii="Arial" w:hAnsi="Arial" w:cs="Arial"/>
          <w:lang w:val="en-US"/>
        </w:rPr>
      </w:pPr>
    </w:p>
    <w:sectPr w:rsidR="00F279E4" w:rsidRPr="0014568D" w:rsidSect="0014568D">
      <w:headerReference w:type="even" r:id="rId11"/>
      <w:headerReference w:type="default" r:id="rId12"/>
      <w:pgSz w:w="11906" w:h="16838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78" w:rsidRDefault="00390D78">
      <w:r>
        <w:separator/>
      </w:r>
    </w:p>
  </w:endnote>
  <w:endnote w:type="continuationSeparator" w:id="0">
    <w:p w:rsidR="00390D78" w:rsidRDefault="003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78" w:rsidRDefault="00390D78">
      <w:r>
        <w:separator/>
      </w:r>
    </w:p>
  </w:footnote>
  <w:footnote w:type="continuationSeparator" w:id="0">
    <w:p w:rsidR="00390D78" w:rsidRDefault="0039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9E4" w:rsidRDefault="00F279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EC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1A69"/>
    <w:multiLevelType w:val="multilevel"/>
    <w:tmpl w:val="84064C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F66105"/>
    <w:multiLevelType w:val="multilevel"/>
    <w:tmpl w:val="6F7ED7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292318"/>
    <w:multiLevelType w:val="hybridMultilevel"/>
    <w:tmpl w:val="68C25868"/>
    <w:lvl w:ilvl="0" w:tplc="2E42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21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C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03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0B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C7A"/>
    <w:multiLevelType w:val="multilevel"/>
    <w:tmpl w:val="5E94E2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00447D"/>
    <w:rsid w:val="00024939"/>
    <w:rsid w:val="00051FCB"/>
    <w:rsid w:val="000579AC"/>
    <w:rsid w:val="000648B2"/>
    <w:rsid w:val="000E1D03"/>
    <w:rsid w:val="00122F82"/>
    <w:rsid w:val="00137DEE"/>
    <w:rsid w:val="0014568D"/>
    <w:rsid w:val="00151BD8"/>
    <w:rsid w:val="00170702"/>
    <w:rsid w:val="00220793"/>
    <w:rsid w:val="00275702"/>
    <w:rsid w:val="002B1D1C"/>
    <w:rsid w:val="002B287C"/>
    <w:rsid w:val="002C147D"/>
    <w:rsid w:val="002C4E26"/>
    <w:rsid w:val="0030708C"/>
    <w:rsid w:val="00340297"/>
    <w:rsid w:val="003412B0"/>
    <w:rsid w:val="00390D78"/>
    <w:rsid w:val="003B7D33"/>
    <w:rsid w:val="003C1F40"/>
    <w:rsid w:val="003E6B7F"/>
    <w:rsid w:val="00473744"/>
    <w:rsid w:val="004C7113"/>
    <w:rsid w:val="005005EE"/>
    <w:rsid w:val="00566723"/>
    <w:rsid w:val="005E0C28"/>
    <w:rsid w:val="005E4EDF"/>
    <w:rsid w:val="006077BC"/>
    <w:rsid w:val="006B5B47"/>
    <w:rsid w:val="006F59C0"/>
    <w:rsid w:val="007113C3"/>
    <w:rsid w:val="007833C9"/>
    <w:rsid w:val="007A0469"/>
    <w:rsid w:val="008843BD"/>
    <w:rsid w:val="008C5C8D"/>
    <w:rsid w:val="00926D7C"/>
    <w:rsid w:val="00945E83"/>
    <w:rsid w:val="00947DEB"/>
    <w:rsid w:val="00987CF5"/>
    <w:rsid w:val="00A03CB4"/>
    <w:rsid w:val="00A4469D"/>
    <w:rsid w:val="00AC120C"/>
    <w:rsid w:val="00B15EDC"/>
    <w:rsid w:val="00BB1681"/>
    <w:rsid w:val="00BD66B3"/>
    <w:rsid w:val="00C377A8"/>
    <w:rsid w:val="00CE5FBE"/>
    <w:rsid w:val="00D430AC"/>
    <w:rsid w:val="00D441E9"/>
    <w:rsid w:val="00DB6651"/>
    <w:rsid w:val="00E046E0"/>
    <w:rsid w:val="00E24485"/>
    <w:rsid w:val="00E34B5C"/>
    <w:rsid w:val="00F20DC6"/>
    <w:rsid w:val="00F23BEF"/>
    <w:rsid w:val="00F279E4"/>
    <w:rsid w:val="00F42604"/>
    <w:rsid w:val="00F7277E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F9B63DE-82A5-465A-B08C-CE3D89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480" w:lineRule="auto"/>
      <w:jc w:val="both"/>
      <w:outlineLvl w:val="8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/>
      <w:b/>
      <w:snapToGrid w:val="0"/>
      <w:sz w:val="28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</w:pPr>
    <w:rPr>
      <w:b/>
      <w:snapToGrid w:val="0"/>
      <w:sz w:val="72"/>
      <w:lang w:val="en-US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28"/>
      <w:lang w:val="en-US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b/>
      <w:sz w:val="24"/>
    </w:rPr>
  </w:style>
  <w:style w:type="character" w:customStyle="1" w:styleId="apple-converted-space">
    <w:name w:val="apple-converted-space"/>
    <w:basedOn w:val="a0"/>
    <w:rsid w:val="003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NPP "Impuls"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Marina</dc:creator>
  <cp:keywords/>
  <cp:lastModifiedBy>Муравьев Юрий Борисович</cp:lastModifiedBy>
  <cp:revision>19</cp:revision>
  <cp:lastPrinted>2008-12-22T12:13:00Z</cp:lastPrinted>
  <dcterms:created xsi:type="dcterms:W3CDTF">2017-04-07T16:21:00Z</dcterms:created>
  <dcterms:modified xsi:type="dcterms:W3CDTF">2017-04-09T20:38:00Z</dcterms:modified>
</cp:coreProperties>
</file>